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8E" w:rsidRPr="00481331" w:rsidRDefault="00580F8E" w:rsidP="00580F8E">
      <w:pPr>
        <w:spacing w:after="0" w:line="240" w:lineRule="auto"/>
        <w:jc w:val="center"/>
        <w:rPr>
          <w:b/>
        </w:rPr>
      </w:pPr>
    </w:p>
    <w:p w:rsidR="00580F8E" w:rsidRPr="009774D0" w:rsidRDefault="00991428" w:rsidP="009774D0">
      <w:pPr>
        <w:shd w:val="clear" w:color="auto" w:fill="17365D" w:themeFill="text2" w:themeFillShade="BF"/>
        <w:spacing w:after="0" w:line="240" w:lineRule="auto"/>
        <w:jc w:val="center"/>
        <w:rPr>
          <w:b/>
          <w:color w:val="FFFFFF" w:themeColor="background1"/>
        </w:rPr>
      </w:pPr>
      <w:r>
        <w:rPr>
          <w:b/>
          <w:color w:val="FFFFFF" w:themeColor="background1"/>
        </w:rPr>
        <w:t>ENCUENTRO FORMATIVO SOBRE POBREZA ENERGÉTICA EN EL ÁMBITO SOCIAL</w:t>
      </w:r>
    </w:p>
    <w:p w:rsidR="00580F8E" w:rsidRPr="00481331" w:rsidRDefault="00580F8E" w:rsidP="00580F8E">
      <w:pPr>
        <w:spacing w:after="0" w:line="240" w:lineRule="auto"/>
        <w:jc w:val="center"/>
        <w:rPr>
          <w:b/>
        </w:rPr>
      </w:pPr>
    </w:p>
    <w:p w:rsidR="00580F8E" w:rsidRPr="00481331" w:rsidRDefault="00580F8E" w:rsidP="00580F8E">
      <w:pPr>
        <w:spacing w:after="0" w:line="240" w:lineRule="auto"/>
        <w:jc w:val="both"/>
      </w:pPr>
    </w:p>
    <w:p w:rsidR="00991428" w:rsidRDefault="00991428" w:rsidP="00991428">
      <w:pPr>
        <w:jc w:val="both"/>
      </w:pPr>
      <w:r>
        <w:t>La pobreza energética se puede definir como aquella situación que sufren los hogares que son incapaces de pagar una cantidad de servicios de la energía suficiente para la satisfacción de sus necesidades domésticas y/o cuando se ven obligados a destinar una parte excesiva de sus ingresos a pagar la factura energética de sus viviendas.</w:t>
      </w:r>
    </w:p>
    <w:p w:rsidR="00991428" w:rsidRDefault="00991428" w:rsidP="00991428">
      <w:pPr>
        <w:jc w:val="both"/>
      </w:pPr>
      <w:r>
        <w:t>A pesar de que puede parecer un problema lejano, en el contexto actual de la situación socioeconómica en España adquiere una mayor relevancia y afecta, especialmente, a las poblaciones más vulnerables, hogares con bajo nivel de ingresos, familias monoparentales, desempleados, jubilados o mayores. Sin embargo, contamos con poca información y escasas herramientas para medir y abordar el fenómeno.</w:t>
      </w:r>
    </w:p>
    <w:p w:rsidR="00580F8E" w:rsidRPr="00481331" w:rsidRDefault="00580F8E" w:rsidP="00580F8E">
      <w:pPr>
        <w:spacing w:after="0" w:line="240" w:lineRule="auto"/>
        <w:rPr>
          <w:b/>
        </w:rPr>
      </w:pPr>
      <w:r w:rsidRPr="00481331">
        <w:rPr>
          <w:b/>
        </w:rPr>
        <w:t>Objetivo</w:t>
      </w:r>
    </w:p>
    <w:p w:rsidR="00991428" w:rsidRDefault="00991428" w:rsidP="00991428">
      <w:pPr>
        <w:autoSpaceDE w:val="0"/>
        <w:autoSpaceDN w:val="0"/>
        <w:adjustRightInd w:val="0"/>
        <w:spacing w:after="0" w:line="240" w:lineRule="auto"/>
        <w:rPr>
          <w:rFonts w:ascii="Calibri" w:hAnsi="Calibri" w:cs="Calibri"/>
        </w:rPr>
      </w:pPr>
    </w:p>
    <w:p w:rsidR="00991428" w:rsidRPr="00991428" w:rsidRDefault="00991428" w:rsidP="00991428">
      <w:pPr>
        <w:autoSpaceDE w:val="0"/>
        <w:autoSpaceDN w:val="0"/>
        <w:adjustRightInd w:val="0"/>
        <w:spacing w:after="0" w:line="240" w:lineRule="auto"/>
        <w:rPr>
          <w:rFonts w:ascii="Calibri" w:hAnsi="Calibri" w:cs="Calibri"/>
        </w:rPr>
      </w:pPr>
      <w:r>
        <w:rPr>
          <w:rFonts w:ascii="Calibri" w:hAnsi="Calibri" w:cs="Calibri"/>
        </w:rPr>
        <w:t xml:space="preserve">Ofrecer a los técnicos del ámbito social las herramientas y los recursos básicos para identificar, prevenir y </w:t>
      </w:r>
      <w:r w:rsidRPr="00991428">
        <w:rPr>
          <w:rFonts w:ascii="Calibri" w:hAnsi="Calibri" w:cs="Calibri"/>
        </w:rPr>
        <w:t>corregir situaciones de pobreza energética</w:t>
      </w:r>
      <w:r>
        <w:t>.</w:t>
      </w:r>
    </w:p>
    <w:p w:rsidR="00991428" w:rsidRDefault="00991428" w:rsidP="00991428">
      <w:pPr>
        <w:autoSpaceDE w:val="0"/>
        <w:autoSpaceDN w:val="0"/>
        <w:adjustRightInd w:val="0"/>
        <w:spacing w:after="0" w:line="240" w:lineRule="auto"/>
        <w:jc w:val="both"/>
        <w:rPr>
          <w:rFonts w:ascii="Calibri,Bold" w:hAnsi="Calibri,Bold" w:cs="Calibri,Bold"/>
          <w:bCs/>
          <w:sz w:val="24"/>
          <w:szCs w:val="24"/>
        </w:rPr>
      </w:pPr>
    </w:p>
    <w:p w:rsidR="00991428" w:rsidRPr="00991428" w:rsidRDefault="00991428" w:rsidP="00991428">
      <w:pPr>
        <w:jc w:val="both"/>
        <w:rPr>
          <w:b/>
        </w:rPr>
      </w:pPr>
      <w:r w:rsidRPr="00991428">
        <w:rPr>
          <w:b/>
        </w:rPr>
        <w:t xml:space="preserve">Contenidos: </w:t>
      </w:r>
    </w:p>
    <w:p w:rsidR="00991428" w:rsidRPr="00991428" w:rsidRDefault="00991428" w:rsidP="00991428">
      <w:pPr>
        <w:jc w:val="both"/>
      </w:pPr>
      <w:r w:rsidRPr="00991428">
        <w:t>- Conocer los principios básicos de la energía y de su uso eficiente en el hogar</w:t>
      </w:r>
    </w:p>
    <w:p w:rsidR="00991428" w:rsidRPr="00991428" w:rsidRDefault="00991428" w:rsidP="00991428">
      <w:pPr>
        <w:jc w:val="both"/>
      </w:pPr>
      <w:r w:rsidRPr="00991428">
        <w:t>- Entender las facturas de gas y electricidad</w:t>
      </w:r>
    </w:p>
    <w:p w:rsidR="00991428" w:rsidRPr="00991428" w:rsidRDefault="00991428" w:rsidP="00991428">
      <w:pPr>
        <w:jc w:val="both"/>
      </w:pPr>
      <w:r w:rsidRPr="00991428">
        <w:t>- Identificar situaciones de pobreza energética</w:t>
      </w:r>
    </w:p>
    <w:p w:rsidR="00991428" w:rsidRPr="00991428" w:rsidRDefault="00991428" w:rsidP="00991428">
      <w:pPr>
        <w:jc w:val="both"/>
      </w:pPr>
      <w:r w:rsidRPr="00991428">
        <w:t>- Gestionar situaciones de pobreza energética</w:t>
      </w:r>
    </w:p>
    <w:p w:rsidR="00580F8E" w:rsidRPr="00991428" w:rsidRDefault="00580F8E" w:rsidP="00991428">
      <w:pPr>
        <w:jc w:val="both"/>
      </w:pPr>
    </w:p>
    <w:p w:rsidR="007769F4" w:rsidRPr="00991428" w:rsidRDefault="007769F4" w:rsidP="00991428">
      <w:pPr>
        <w:jc w:val="both"/>
        <w:rPr>
          <w:b/>
        </w:rPr>
      </w:pPr>
      <w:r w:rsidRPr="00991428">
        <w:rPr>
          <w:b/>
        </w:rPr>
        <w:t>Información básica</w:t>
      </w:r>
      <w:r w:rsidR="00991428">
        <w:rPr>
          <w:b/>
        </w:rPr>
        <w:t>:</w:t>
      </w:r>
    </w:p>
    <w:p w:rsidR="00991428" w:rsidRPr="00991428" w:rsidRDefault="00991428" w:rsidP="00991428">
      <w:pPr>
        <w:jc w:val="both"/>
      </w:pPr>
      <w:r w:rsidRPr="00991428">
        <w:rPr>
          <w:b/>
        </w:rPr>
        <w:t>LUGAR:</w:t>
      </w:r>
      <w:r w:rsidRPr="00991428">
        <w:t xml:space="preserve"> Colegio de Trabajadores Sociales (Gran Vía 16, 3ª planta, Madrid).</w:t>
      </w:r>
    </w:p>
    <w:p w:rsidR="00991428" w:rsidRPr="00991428" w:rsidRDefault="00991428" w:rsidP="00991428">
      <w:pPr>
        <w:jc w:val="both"/>
      </w:pPr>
      <w:r w:rsidRPr="00991428">
        <w:rPr>
          <w:b/>
        </w:rPr>
        <w:t>FECHA:</w:t>
      </w:r>
      <w:r w:rsidRPr="00991428">
        <w:t xml:space="preserve"> 2</w:t>
      </w:r>
      <w:r w:rsidR="005B7833">
        <w:t>4</w:t>
      </w:r>
      <w:bookmarkStart w:id="0" w:name="_GoBack"/>
      <w:bookmarkEnd w:id="0"/>
      <w:r w:rsidRPr="00991428">
        <w:t xml:space="preserve"> de Octubre.</w:t>
      </w:r>
    </w:p>
    <w:p w:rsidR="00991428" w:rsidRPr="00991428" w:rsidRDefault="00991428" w:rsidP="00991428">
      <w:pPr>
        <w:jc w:val="both"/>
      </w:pPr>
      <w:r w:rsidRPr="00991428">
        <w:rPr>
          <w:b/>
        </w:rPr>
        <w:t>HORARIO:</w:t>
      </w:r>
      <w:r w:rsidRPr="00991428">
        <w:t xml:space="preserve"> de 10h00. </w:t>
      </w:r>
      <w:proofErr w:type="gramStart"/>
      <w:r w:rsidRPr="00991428">
        <w:t>a</w:t>
      </w:r>
      <w:proofErr w:type="gramEnd"/>
      <w:r w:rsidRPr="00991428">
        <w:t xml:space="preserve"> 15h00 (5 horas).</w:t>
      </w:r>
    </w:p>
    <w:p w:rsidR="00991428" w:rsidRPr="00991428" w:rsidRDefault="00991428" w:rsidP="00991428">
      <w:pPr>
        <w:jc w:val="both"/>
      </w:pPr>
      <w:r w:rsidRPr="00991428">
        <w:rPr>
          <w:b/>
        </w:rPr>
        <w:t>INSCRIPCIONES:</w:t>
      </w:r>
      <w:r w:rsidRPr="00991428">
        <w:t xml:space="preserve"> a </w:t>
      </w:r>
      <w:hyperlink r:id="rId8" w:history="1">
        <w:r w:rsidRPr="00991428">
          <w:t>comunicación@eapnmadrid.org</w:t>
        </w:r>
      </w:hyperlink>
      <w:r w:rsidRPr="00991428">
        <w:t xml:space="preserve"> antes del miércoles 16 de Octubre. </w:t>
      </w:r>
    </w:p>
    <w:p w:rsidR="00991428" w:rsidRPr="00991428" w:rsidRDefault="00991428" w:rsidP="00991428">
      <w:pPr>
        <w:jc w:val="both"/>
      </w:pPr>
      <w:r w:rsidRPr="00991428">
        <w:rPr>
          <w:b/>
        </w:rPr>
        <w:t>PLAZAS:</w:t>
      </w:r>
      <w:r w:rsidRPr="00991428">
        <w:t xml:space="preserve"> 20 (hasta completar aforo). </w:t>
      </w:r>
    </w:p>
    <w:p w:rsidR="00991428" w:rsidRDefault="00991428" w:rsidP="00991428">
      <w:pPr>
        <w:jc w:val="both"/>
        <w:rPr>
          <w:b/>
          <w:i/>
        </w:rPr>
      </w:pPr>
    </w:p>
    <w:p w:rsidR="00630D94" w:rsidRPr="00991428" w:rsidRDefault="007769F4" w:rsidP="00991428">
      <w:pPr>
        <w:jc w:val="both"/>
        <w:rPr>
          <w:b/>
          <w:i/>
        </w:rPr>
      </w:pPr>
      <w:r w:rsidRPr="00991428">
        <w:rPr>
          <w:b/>
          <w:i/>
        </w:rPr>
        <w:t>Se ruega confirmar asistencia.</w:t>
      </w:r>
    </w:p>
    <w:sectPr w:rsidR="00630D94" w:rsidRPr="00991428" w:rsidSect="009656F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68" w:footer="1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16" w:rsidRDefault="009A5F16" w:rsidP="00580F8E">
      <w:pPr>
        <w:spacing w:after="0" w:line="240" w:lineRule="auto"/>
      </w:pPr>
      <w:r>
        <w:separator/>
      </w:r>
    </w:p>
  </w:endnote>
  <w:endnote w:type="continuationSeparator" w:id="0">
    <w:p w:rsidR="009A5F16" w:rsidRDefault="009A5F16" w:rsidP="0058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15" w:rsidRDefault="00CA63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FB" w:rsidRDefault="00CA6315" w:rsidP="009656FB">
    <w:pPr>
      <w:pStyle w:val="Piedepgina"/>
      <w:tabs>
        <w:tab w:val="clear" w:pos="4252"/>
        <w:tab w:val="clear" w:pos="8504"/>
        <w:tab w:val="left" w:pos="3467"/>
      </w:tabs>
      <w:jc w:val="center"/>
    </w:pPr>
    <w:r>
      <w:rPr>
        <w:noProof/>
      </w:rPr>
      <w:drawing>
        <wp:anchor distT="0" distB="0" distL="114300" distR="114300" simplePos="0" relativeHeight="251663360" behindDoc="0" locked="0" layoutInCell="1" allowOverlap="1" wp14:anchorId="2F6A4B18" wp14:editId="1BCFA679">
          <wp:simplePos x="0" y="0"/>
          <wp:positionH relativeFrom="column">
            <wp:posOffset>4714240</wp:posOffset>
          </wp:positionH>
          <wp:positionV relativeFrom="paragraph">
            <wp:posOffset>173990</wp:posOffset>
          </wp:positionV>
          <wp:extent cx="1028065" cy="569595"/>
          <wp:effectExtent l="0" t="0" r="0" b="0"/>
          <wp:wrapSquare wrapText="bothSides"/>
          <wp:docPr id="5" name="Imagen 2" descr="FS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SE_hr"/>
                  <pic:cNvPicPr>
                    <a:picLocks noChangeAspect="1" noChangeArrowheads="1"/>
                  </pic:cNvPicPr>
                </pic:nvPicPr>
                <pic:blipFill>
                  <a:blip r:embed="rId1"/>
                  <a:srcRect/>
                  <a:stretch>
                    <a:fillRect/>
                  </a:stretch>
                </pic:blipFill>
                <pic:spPr bwMode="auto">
                  <a:xfrm>
                    <a:off x="0" y="0"/>
                    <a:ext cx="1028065"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486F743D" wp14:editId="76CB1256">
          <wp:simplePos x="0" y="0"/>
          <wp:positionH relativeFrom="column">
            <wp:posOffset>2755900</wp:posOffset>
          </wp:positionH>
          <wp:positionV relativeFrom="paragraph">
            <wp:posOffset>119380</wp:posOffset>
          </wp:positionV>
          <wp:extent cx="1045210" cy="629285"/>
          <wp:effectExtent l="0" t="0" r="0" b="0"/>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1045210" cy="629285"/>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14:anchorId="678B66B3" wp14:editId="69EFCBCC">
          <wp:simplePos x="0" y="0"/>
          <wp:positionH relativeFrom="column">
            <wp:posOffset>24130</wp:posOffset>
          </wp:positionH>
          <wp:positionV relativeFrom="paragraph">
            <wp:posOffset>179070</wp:posOffset>
          </wp:positionV>
          <wp:extent cx="1791335" cy="466090"/>
          <wp:effectExtent l="0" t="0" r="0" b="0"/>
          <wp:wrapSquare wrapText="bothSides"/>
          <wp:docPr id="6" name="Imagen 2" descr="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zquierda"/>
                  <pic:cNvPicPr>
                    <a:picLocks noChangeAspect="1" noChangeArrowheads="1"/>
                  </pic:cNvPicPr>
                </pic:nvPicPr>
                <pic:blipFill>
                  <a:blip r:embed="rId3"/>
                  <a:srcRect/>
                  <a:stretch>
                    <a:fillRect/>
                  </a:stretch>
                </pic:blipFill>
                <pic:spPr bwMode="auto">
                  <a:xfrm>
                    <a:off x="0" y="0"/>
                    <a:ext cx="1791335" cy="466090"/>
                  </a:xfrm>
                  <a:prstGeom prst="rect">
                    <a:avLst/>
                  </a:prstGeom>
                  <a:noFill/>
                  <a:ln w="9525">
                    <a:noFill/>
                    <a:miter lim="800000"/>
                    <a:headEnd/>
                    <a:tailEnd/>
                  </a:ln>
                </pic:spPr>
              </pic:pic>
            </a:graphicData>
          </a:graphic>
        </wp:anchor>
      </w:drawing>
    </w:r>
    <w:r w:rsidR="009656FB">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15" w:rsidRDefault="00CA63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16" w:rsidRDefault="009A5F16" w:rsidP="00580F8E">
      <w:pPr>
        <w:spacing w:after="0" w:line="240" w:lineRule="auto"/>
      </w:pPr>
      <w:r>
        <w:separator/>
      </w:r>
    </w:p>
  </w:footnote>
  <w:footnote w:type="continuationSeparator" w:id="0">
    <w:p w:rsidR="009A5F16" w:rsidRDefault="009A5F16" w:rsidP="0058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15" w:rsidRDefault="00CA63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8E" w:rsidRDefault="009656FB" w:rsidP="009656FB">
    <w:pPr>
      <w:pStyle w:val="Encabezado"/>
      <w:tabs>
        <w:tab w:val="clear" w:pos="4252"/>
      </w:tabs>
    </w:pPr>
    <w:r w:rsidRPr="009656FB">
      <w:rPr>
        <w:noProof/>
      </w:rPr>
      <w:drawing>
        <wp:inline distT="0" distB="0" distL="0" distR="0">
          <wp:extent cx="690196" cy="805726"/>
          <wp:effectExtent l="19050" t="0" r="0" b="0"/>
          <wp:docPr id="2" name="Imagen 1" descr="C:\Users\usuario\Pictures\Logo_EAPN_MADRID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_EAPN_MADRID - WEB.jpg"/>
                  <pic:cNvPicPr>
                    <a:picLocks noChangeAspect="1" noChangeArrowheads="1"/>
                  </pic:cNvPicPr>
                </pic:nvPicPr>
                <pic:blipFill>
                  <a:blip r:embed="rId1"/>
                  <a:srcRect/>
                  <a:stretch>
                    <a:fillRect/>
                  </a:stretch>
                </pic:blipFill>
                <pic:spPr bwMode="auto">
                  <a:xfrm>
                    <a:off x="0" y="0"/>
                    <a:ext cx="691805" cy="807604"/>
                  </a:xfrm>
                  <a:prstGeom prst="rect">
                    <a:avLst/>
                  </a:prstGeom>
                  <a:noFill/>
                  <a:ln w="9525">
                    <a:noFill/>
                    <a:miter lim="800000"/>
                    <a:headEnd/>
                    <a:tailEnd/>
                  </a:ln>
                </pic:spPr>
              </pic:pic>
            </a:graphicData>
          </a:graphic>
        </wp:inline>
      </w:drawing>
    </w:r>
    <w:r>
      <w:tab/>
    </w:r>
    <w:r w:rsidR="00991428">
      <w:rPr>
        <w:noProof/>
      </w:rPr>
      <w:drawing>
        <wp:inline distT="0" distB="0" distL="0" distR="0">
          <wp:extent cx="809956" cy="7956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560" cy="8031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15" w:rsidRDefault="00CA63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DFA"/>
    <w:multiLevelType w:val="hybridMultilevel"/>
    <w:tmpl w:val="C264E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B27AA3"/>
    <w:multiLevelType w:val="hybridMultilevel"/>
    <w:tmpl w:val="96C0A9D8"/>
    <w:lvl w:ilvl="0" w:tplc="0C0A000F">
      <w:start w:val="1"/>
      <w:numFmt w:val="decimal"/>
      <w:lvlText w:val="%1."/>
      <w:lvlJc w:val="left"/>
      <w:pPr>
        <w:ind w:left="589" w:hanging="360"/>
      </w:pPr>
    </w:lvl>
    <w:lvl w:ilvl="1" w:tplc="0C0A0019" w:tentative="1">
      <w:start w:val="1"/>
      <w:numFmt w:val="lowerLetter"/>
      <w:lvlText w:val="%2."/>
      <w:lvlJc w:val="left"/>
      <w:pPr>
        <w:ind w:left="1309" w:hanging="360"/>
      </w:pPr>
    </w:lvl>
    <w:lvl w:ilvl="2" w:tplc="0C0A001B" w:tentative="1">
      <w:start w:val="1"/>
      <w:numFmt w:val="lowerRoman"/>
      <w:lvlText w:val="%3."/>
      <w:lvlJc w:val="right"/>
      <w:pPr>
        <w:ind w:left="2029" w:hanging="180"/>
      </w:pPr>
    </w:lvl>
    <w:lvl w:ilvl="3" w:tplc="0C0A000F" w:tentative="1">
      <w:start w:val="1"/>
      <w:numFmt w:val="decimal"/>
      <w:lvlText w:val="%4."/>
      <w:lvlJc w:val="left"/>
      <w:pPr>
        <w:ind w:left="2749" w:hanging="360"/>
      </w:pPr>
    </w:lvl>
    <w:lvl w:ilvl="4" w:tplc="0C0A0019" w:tentative="1">
      <w:start w:val="1"/>
      <w:numFmt w:val="lowerLetter"/>
      <w:lvlText w:val="%5."/>
      <w:lvlJc w:val="left"/>
      <w:pPr>
        <w:ind w:left="3469" w:hanging="360"/>
      </w:pPr>
    </w:lvl>
    <w:lvl w:ilvl="5" w:tplc="0C0A001B" w:tentative="1">
      <w:start w:val="1"/>
      <w:numFmt w:val="lowerRoman"/>
      <w:lvlText w:val="%6."/>
      <w:lvlJc w:val="right"/>
      <w:pPr>
        <w:ind w:left="4189" w:hanging="180"/>
      </w:pPr>
    </w:lvl>
    <w:lvl w:ilvl="6" w:tplc="0C0A000F" w:tentative="1">
      <w:start w:val="1"/>
      <w:numFmt w:val="decimal"/>
      <w:lvlText w:val="%7."/>
      <w:lvlJc w:val="left"/>
      <w:pPr>
        <w:ind w:left="4909" w:hanging="360"/>
      </w:pPr>
    </w:lvl>
    <w:lvl w:ilvl="7" w:tplc="0C0A0019" w:tentative="1">
      <w:start w:val="1"/>
      <w:numFmt w:val="lowerLetter"/>
      <w:lvlText w:val="%8."/>
      <w:lvlJc w:val="left"/>
      <w:pPr>
        <w:ind w:left="5629" w:hanging="360"/>
      </w:pPr>
    </w:lvl>
    <w:lvl w:ilvl="8" w:tplc="0C0A001B" w:tentative="1">
      <w:start w:val="1"/>
      <w:numFmt w:val="lowerRoman"/>
      <w:lvlText w:val="%9."/>
      <w:lvlJc w:val="right"/>
      <w:pPr>
        <w:ind w:left="6349" w:hanging="180"/>
      </w:pPr>
    </w:lvl>
  </w:abstractNum>
  <w:abstractNum w:abstractNumId="2">
    <w:nsid w:val="1C646E2E"/>
    <w:multiLevelType w:val="hybridMultilevel"/>
    <w:tmpl w:val="96C0A9D8"/>
    <w:lvl w:ilvl="0" w:tplc="0C0A000F">
      <w:start w:val="1"/>
      <w:numFmt w:val="decimal"/>
      <w:lvlText w:val="%1."/>
      <w:lvlJc w:val="left"/>
      <w:pPr>
        <w:ind w:left="589" w:hanging="360"/>
      </w:pPr>
    </w:lvl>
    <w:lvl w:ilvl="1" w:tplc="0C0A0019" w:tentative="1">
      <w:start w:val="1"/>
      <w:numFmt w:val="lowerLetter"/>
      <w:lvlText w:val="%2."/>
      <w:lvlJc w:val="left"/>
      <w:pPr>
        <w:ind w:left="1309" w:hanging="360"/>
      </w:pPr>
    </w:lvl>
    <w:lvl w:ilvl="2" w:tplc="0C0A001B" w:tentative="1">
      <w:start w:val="1"/>
      <w:numFmt w:val="lowerRoman"/>
      <w:lvlText w:val="%3."/>
      <w:lvlJc w:val="right"/>
      <w:pPr>
        <w:ind w:left="2029" w:hanging="180"/>
      </w:pPr>
    </w:lvl>
    <w:lvl w:ilvl="3" w:tplc="0C0A000F" w:tentative="1">
      <w:start w:val="1"/>
      <w:numFmt w:val="decimal"/>
      <w:lvlText w:val="%4."/>
      <w:lvlJc w:val="left"/>
      <w:pPr>
        <w:ind w:left="2749" w:hanging="360"/>
      </w:pPr>
    </w:lvl>
    <w:lvl w:ilvl="4" w:tplc="0C0A0019" w:tentative="1">
      <w:start w:val="1"/>
      <w:numFmt w:val="lowerLetter"/>
      <w:lvlText w:val="%5."/>
      <w:lvlJc w:val="left"/>
      <w:pPr>
        <w:ind w:left="3469" w:hanging="360"/>
      </w:pPr>
    </w:lvl>
    <w:lvl w:ilvl="5" w:tplc="0C0A001B" w:tentative="1">
      <w:start w:val="1"/>
      <w:numFmt w:val="lowerRoman"/>
      <w:lvlText w:val="%6."/>
      <w:lvlJc w:val="right"/>
      <w:pPr>
        <w:ind w:left="4189" w:hanging="180"/>
      </w:pPr>
    </w:lvl>
    <w:lvl w:ilvl="6" w:tplc="0C0A000F" w:tentative="1">
      <w:start w:val="1"/>
      <w:numFmt w:val="decimal"/>
      <w:lvlText w:val="%7."/>
      <w:lvlJc w:val="left"/>
      <w:pPr>
        <w:ind w:left="4909" w:hanging="360"/>
      </w:pPr>
    </w:lvl>
    <w:lvl w:ilvl="7" w:tplc="0C0A0019" w:tentative="1">
      <w:start w:val="1"/>
      <w:numFmt w:val="lowerLetter"/>
      <w:lvlText w:val="%8."/>
      <w:lvlJc w:val="left"/>
      <w:pPr>
        <w:ind w:left="5629" w:hanging="360"/>
      </w:pPr>
    </w:lvl>
    <w:lvl w:ilvl="8" w:tplc="0C0A001B" w:tentative="1">
      <w:start w:val="1"/>
      <w:numFmt w:val="lowerRoman"/>
      <w:lvlText w:val="%9."/>
      <w:lvlJc w:val="right"/>
      <w:pPr>
        <w:ind w:left="6349" w:hanging="180"/>
      </w:pPr>
    </w:lvl>
  </w:abstractNum>
  <w:abstractNum w:abstractNumId="3">
    <w:nsid w:val="20E40946"/>
    <w:multiLevelType w:val="hybridMultilevel"/>
    <w:tmpl w:val="96C0A9D8"/>
    <w:lvl w:ilvl="0" w:tplc="0C0A000F">
      <w:start w:val="1"/>
      <w:numFmt w:val="decimal"/>
      <w:lvlText w:val="%1."/>
      <w:lvlJc w:val="left"/>
      <w:pPr>
        <w:ind w:left="589" w:hanging="360"/>
      </w:pPr>
    </w:lvl>
    <w:lvl w:ilvl="1" w:tplc="0C0A0019" w:tentative="1">
      <w:start w:val="1"/>
      <w:numFmt w:val="lowerLetter"/>
      <w:lvlText w:val="%2."/>
      <w:lvlJc w:val="left"/>
      <w:pPr>
        <w:ind w:left="1309" w:hanging="360"/>
      </w:pPr>
    </w:lvl>
    <w:lvl w:ilvl="2" w:tplc="0C0A001B" w:tentative="1">
      <w:start w:val="1"/>
      <w:numFmt w:val="lowerRoman"/>
      <w:lvlText w:val="%3."/>
      <w:lvlJc w:val="right"/>
      <w:pPr>
        <w:ind w:left="2029" w:hanging="180"/>
      </w:pPr>
    </w:lvl>
    <w:lvl w:ilvl="3" w:tplc="0C0A000F" w:tentative="1">
      <w:start w:val="1"/>
      <w:numFmt w:val="decimal"/>
      <w:lvlText w:val="%4."/>
      <w:lvlJc w:val="left"/>
      <w:pPr>
        <w:ind w:left="2749" w:hanging="360"/>
      </w:pPr>
    </w:lvl>
    <w:lvl w:ilvl="4" w:tplc="0C0A0019" w:tentative="1">
      <w:start w:val="1"/>
      <w:numFmt w:val="lowerLetter"/>
      <w:lvlText w:val="%5."/>
      <w:lvlJc w:val="left"/>
      <w:pPr>
        <w:ind w:left="3469" w:hanging="360"/>
      </w:pPr>
    </w:lvl>
    <w:lvl w:ilvl="5" w:tplc="0C0A001B" w:tentative="1">
      <w:start w:val="1"/>
      <w:numFmt w:val="lowerRoman"/>
      <w:lvlText w:val="%6."/>
      <w:lvlJc w:val="right"/>
      <w:pPr>
        <w:ind w:left="4189" w:hanging="180"/>
      </w:pPr>
    </w:lvl>
    <w:lvl w:ilvl="6" w:tplc="0C0A000F" w:tentative="1">
      <w:start w:val="1"/>
      <w:numFmt w:val="decimal"/>
      <w:lvlText w:val="%7."/>
      <w:lvlJc w:val="left"/>
      <w:pPr>
        <w:ind w:left="4909" w:hanging="360"/>
      </w:pPr>
    </w:lvl>
    <w:lvl w:ilvl="7" w:tplc="0C0A0019" w:tentative="1">
      <w:start w:val="1"/>
      <w:numFmt w:val="lowerLetter"/>
      <w:lvlText w:val="%8."/>
      <w:lvlJc w:val="left"/>
      <w:pPr>
        <w:ind w:left="5629" w:hanging="360"/>
      </w:pPr>
    </w:lvl>
    <w:lvl w:ilvl="8" w:tplc="0C0A001B" w:tentative="1">
      <w:start w:val="1"/>
      <w:numFmt w:val="lowerRoman"/>
      <w:lvlText w:val="%9."/>
      <w:lvlJc w:val="right"/>
      <w:pPr>
        <w:ind w:left="6349" w:hanging="180"/>
      </w:pPr>
    </w:lvl>
  </w:abstractNum>
  <w:abstractNum w:abstractNumId="4">
    <w:nsid w:val="546458E5"/>
    <w:multiLevelType w:val="hybridMultilevel"/>
    <w:tmpl w:val="0A7ED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8E"/>
    <w:rsid w:val="00005B05"/>
    <w:rsid w:val="00080447"/>
    <w:rsid w:val="0010669A"/>
    <w:rsid w:val="001E2ABC"/>
    <w:rsid w:val="00213F43"/>
    <w:rsid w:val="003F1427"/>
    <w:rsid w:val="00481331"/>
    <w:rsid w:val="004B2CC1"/>
    <w:rsid w:val="004D1A92"/>
    <w:rsid w:val="00580F8E"/>
    <w:rsid w:val="005B7833"/>
    <w:rsid w:val="0061154E"/>
    <w:rsid w:val="00630D94"/>
    <w:rsid w:val="00665AB5"/>
    <w:rsid w:val="00667732"/>
    <w:rsid w:val="007324C2"/>
    <w:rsid w:val="007333E2"/>
    <w:rsid w:val="007769F4"/>
    <w:rsid w:val="007D3E88"/>
    <w:rsid w:val="007E7967"/>
    <w:rsid w:val="00823F18"/>
    <w:rsid w:val="00863868"/>
    <w:rsid w:val="009656FB"/>
    <w:rsid w:val="009774D0"/>
    <w:rsid w:val="00991428"/>
    <w:rsid w:val="009A5F16"/>
    <w:rsid w:val="00AA2706"/>
    <w:rsid w:val="00AA497F"/>
    <w:rsid w:val="00B3274A"/>
    <w:rsid w:val="00B84980"/>
    <w:rsid w:val="00BF0269"/>
    <w:rsid w:val="00C7606B"/>
    <w:rsid w:val="00CA6315"/>
    <w:rsid w:val="00D24D86"/>
    <w:rsid w:val="00D82F06"/>
    <w:rsid w:val="00DA544C"/>
    <w:rsid w:val="00E073D7"/>
    <w:rsid w:val="00E078EB"/>
    <w:rsid w:val="00EE06A3"/>
    <w:rsid w:val="00F90C7B"/>
    <w:rsid w:val="00FD3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F8E"/>
    <w:pPr>
      <w:ind w:left="720"/>
      <w:contextualSpacing/>
    </w:pPr>
  </w:style>
  <w:style w:type="character" w:styleId="Hipervnculo">
    <w:name w:val="Hyperlink"/>
    <w:basedOn w:val="Fuentedeprrafopredeter"/>
    <w:uiPriority w:val="99"/>
    <w:unhideWhenUsed/>
    <w:rsid w:val="00580F8E"/>
    <w:rPr>
      <w:color w:val="0000FF" w:themeColor="hyperlink"/>
      <w:u w:val="single"/>
    </w:rPr>
  </w:style>
  <w:style w:type="character" w:styleId="Textoennegrita">
    <w:name w:val="Strong"/>
    <w:basedOn w:val="Fuentedeprrafopredeter"/>
    <w:uiPriority w:val="22"/>
    <w:qFormat/>
    <w:rsid w:val="00580F8E"/>
    <w:rPr>
      <w:b/>
      <w:bCs/>
    </w:rPr>
  </w:style>
  <w:style w:type="character" w:styleId="nfasis">
    <w:name w:val="Emphasis"/>
    <w:basedOn w:val="Fuentedeprrafopredeter"/>
    <w:uiPriority w:val="20"/>
    <w:qFormat/>
    <w:rsid w:val="00580F8E"/>
    <w:rPr>
      <w:i/>
      <w:iCs/>
    </w:rPr>
  </w:style>
  <w:style w:type="character" w:customStyle="1" w:styleId="apple-converted-space">
    <w:name w:val="apple-converted-space"/>
    <w:basedOn w:val="Fuentedeprrafopredeter"/>
    <w:rsid w:val="00580F8E"/>
  </w:style>
  <w:style w:type="paragraph" w:styleId="Encabezado">
    <w:name w:val="header"/>
    <w:basedOn w:val="Normal"/>
    <w:link w:val="EncabezadoCar"/>
    <w:uiPriority w:val="99"/>
    <w:unhideWhenUsed/>
    <w:rsid w:val="00580F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F8E"/>
  </w:style>
  <w:style w:type="paragraph" w:styleId="Piedepgina">
    <w:name w:val="footer"/>
    <w:basedOn w:val="Normal"/>
    <w:link w:val="PiedepginaCar"/>
    <w:uiPriority w:val="99"/>
    <w:unhideWhenUsed/>
    <w:rsid w:val="00580F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F8E"/>
  </w:style>
  <w:style w:type="table" w:styleId="Tablaconcuadrcula">
    <w:name w:val="Table Grid"/>
    <w:basedOn w:val="Tablanormal"/>
    <w:uiPriority w:val="59"/>
    <w:rsid w:val="00977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4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F8E"/>
    <w:pPr>
      <w:ind w:left="720"/>
      <w:contextualSpacing/>
    </w:pPr>
  </w:style>
  <w:style w:type="character" w:styleId="Hipervnculo">
    <w:name w:val="Hyperlink"/>
    <w:basedOn w:val="Fuentedeprrafopredeter"/>
    <w:uiPriority w:val="99"/>
    <w:unhideWhenUsed/>
    <w:rsid w:val="00580F8E"/>
    <w:rPr>
      <w:color w:val="0000FF" w:themeColor="hyperlink"/>
      <w:u w:val="single"/>
    </w:rPr>
  </w:style>
  <w:style w:type="character" w:styleId="Textoennegrita">
    <w:name w:val="Strong"/>
    <w:basedOn w:val="Fuentedeprrafopredeter"/>
    <w:uiPriority w:val="22"/>
    <w:qFormat/>
    <w:rsid w:val="00580F8E"/>
    <w:rPr>
      <w:b/>
      <w:bCs/>
    </w:rPr>
  </w:style>
  <w:style w:type="character" w:styleId="nfasis">
    <w:name w:val="Emphasis"/>
    <w:basedOn w:val="Fuentedeprrafopredeter"/>
    <w:uiPriority w:val="20"/>
    <w:qFormat/>
    <w:rsid w:val="00580F8E"/>
    <w:rPr>
      <w:i/>
      <w:iCs/>
    </w:rPr>
  </w:style>
  <w:style w:type="character" w:customStyle="1" w:styleId="apple-converted-space">
    <w:name w:val="apple-converted-space"/>
    <w:basedOn w:val="Fuentedeprrafopredeter"/>
    <w:rsid w:val="00580F8E"/>
  </w:style>
  <w:style w:type="paragraph" w:styleId="Encabezado">
    <w:name w:val="header"/>
    <w:basedOn w:val="Normal"/>
    <w:link w:val="EncabezadoCar"/>
    <w:uiPriority w:val="99"/>
    <w:unhideWhenUsed/>
    <w:rsid w:val="00580F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F8E"/>
  </w:style>
  <w:style w:type="paragraph" w:styleId="Piedepgina">
    <w:name w:val="footer"/>
    <w:basedOn w:val="Normal"/>
    <w:link w:val="PiedepginaCar"/>
    <w:uiPriority w:val="99"/>
    <w:unhideWhenUsed/>
    <w:rsid w:val="00580F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F8E"/>
  </w:style>
  <w:style w:type="table" w:styleId="Tablaconcuadrcula">
    <w:name w:val="Table Grid"/>
    <w:basedOn w:val="Tablanormal"/>
    <w:uiPriority w:val="59"/>
    <w:rsid w:val="00977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4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243;n@eapnmadrid.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EAPN</cp:lastModifiedBy>
  <cp:revision>3</cp:revision>
  <cp:lastPrinted>2013-01-16T13:36:00Z</cp:lastPrinted>
  <dcterms:created xsi:type="dcterms:W3CDTF">2013-10-07T15:49:00Z</dcterms:created>
  <dcterms:modified xsi:type="dcterms:W3CDTF">2013-10-08T14:34:00Z</dcterms:modified>
</cp:coreProperties>
</file>